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left="5"/>
        <w:rPr>
          <w:sz w:val="27"/>
          <w:szCs w:val="27"/>
        </w:rPr>
      </w:pPr>
    </w:p>
    <w:p>
      <w:pPr>
        <w:widowControl w:val="0"/>
        <w:spacing w:before="0" w:after="0"/>
        <w:ind w:left="5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Дело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308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150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</w:p>
    <w:p>
      <w:pPr>
        <w:widowControl w:val="0"/>
        <w:spacing w:before="0" w:after="0"/>
        <w:ind w:left="5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</w:t>
      </w:r>
      <w:r>
        <w:rPr>
          <w:rFonts w:ascii="Times New Roman" w:eastAsia="Times New Roman" w:hAnsi="Times New Roman" w:cs="Times New Roman"/>
          <w:sz w:val="27"/>
          <w:szCs w:val="27"/>
        </w:rPr>
        <w:t>№86MS0032-01-202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>6322-53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widowControl w:val="0"/>
        <w:spacing w:before="0" w:after="0"/>
        <w:jc w:val="both"/>
        <w:rPr>
          <w:sz w:val="27"/>
          <w:szCs w:val="27"/>
        </w:rPr>
      </w:pPr>
    </w:p>
    <w:p>
      <w:pPr>
        <w:widowControl w:val="0"/>
        <w:tabs>
          <w:tab w:val="left" w:pos="7930"/>
        </w:tabs>
        <w:spacing w:before="0" w:after="0"/>
        <w:ind w:left="29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>29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г.п. 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Ми</w:t>
      </w:r>
      <w:r>
        <w:rPr>
          <w:rFonts w:ascii="Times New Roman" w:eastAsia="Times New Roman" w:hAnsi="Times New Roman" w:cs="Times New Roman"/>
          <w:sz w:val="27"/>
          <w:szCs w:val="27"/>
        </w:rPr>
        <w:t>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7"/>
          <w:szCs w:val="27"/>
        </w:rPr>
        <w:t>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>Ирина Петровна Кравцова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widowControl w:val="0"/>
        <w:spacing w:before="0" w:after="0"/>
        <w:ind w:left="34" w:right="5" w:firstLine="69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адрес: ХМАО-Югра, Тюменская область, Сургутский район, г. Лянтор, ул. Салавата Юлаева, д. 13, </w:t>
      </w:r>
    </w:p>
    <w:p>
      <w:pPr>
        <w:widowControl w:val="0"/>
        <w:spacing w:before="0" w:after="0"/>
        <w:ind w:left="34" w:right="5" w:firstLine="69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рассмотрев материалы дела об административном правонарушении, предусмотренном ст. 6.1.1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/>
        <w:ind w:left="34" w:right="5" w:firstLine="69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5"/>
          <w:sz w:val="27"/>
          <w:szCs w:val="27"/>
        </w:rPr>
        <w:t xml:space="preserve">Терещенко Алексея Николаевича, </w:t>
      </w:r>
      <w:r>
        <w:rPr>
          <w:rStyle w:val="cat-UserDefinedgrp-31rplc-10"/>
          <w:rFonts w:ascii="Times New Roman" w:eastAsia="Times New Roman" w:hAnsi="Times New Roman" w:cs="Times New Roman"/>
          <w:spacing w:val="5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ранее не привлекавшегося к административной ответственности за совершение правонарушений, предусмотренных главой 6 Кодекса Российской Федерации об административных правонарушениях.</w:t>
      </w:r>
    </w:p>
    <w:p>
      <w:pPr>
        <w:widowControl w:val="0"/>
        <w:spacing w:before="0" w:after="0"/>
        <w:ind w:left="34" w:right="5" w:firstLine="69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7"/>
          <w:szCs w:val="27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0" w:after="0" w:line="322" w:lineRule="atLeast"/>
        <w:ind w:left="4330"/>
      </w:pPr>
    </w:p>
    <w:p>
      <w:pPr>
        <w:widowControl w:val="0"/>
        <w:spacing w:before="0" w:after="0" w:line="322" w:lineRule="atLeast"/>
        <w:ind w:left="4330"/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widowControl w:val="0"/>
        <w:spacing w:before="0" w:after="0" w:line="322" w:lineRule="atLeast"/>
        <w:ind w:left="5" w:right="10" w:firstLine="749"/>
        <w:jc w:val="both"/>
      </w:pP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16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08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Терещенко А.Н.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находясь п</w:t>
      </w:r>
      <w:r>
        <w:rPr>
          <w:rFonts w:ascii="Times New Roman" w:eastAsia="Times New Roman" w:hAnsi="Times New Roman" w:cs="Times New Roman"/>
          <w:sz w:val="27"/>
          <w:szCs w:val="27"/>
        </w:rPr>
        <w:t>о адресу: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ХМАО-Югра, Тюменская область, Сургутский район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г.п. Лянтор, </w:t>
      </w:r>
      <w:r>
        <w:rPr>
          <w:rStyle w:val="cat-UserDefinedgrp-32rplc-2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в ходе словесного конфликта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сожительницей </w:t>
      </w:r>
      <w:r>
        <w:rPr>
          <w:rStyle w:val="cat-UserDefinedgrp-33rplc-2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нанес один удар ладонью руки по голове.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действия не содержат уголовно наказуемого деяния, последс</w:t>
      </w:r>
      <w:r>
        <w:rPr>
          <w:rFonts w:ascii="Times New Roman" w:eastAsia="Times New Roman" w:hAnsi="Times New Roman" w:cs="Times New Roman"/>
          <w:sz w:val="27"/>
          <w:szCs w:val="27"/>
        </w:rPr>
        <w:t>твия, указанные в ст. 115 УК РФ.</w:t>
      </w:r>
    </w:p>
    <w:p>
      <w:pPr>
        <w:widowControl w:val="0"/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Терещенко А.Н.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надлежаще извещен о времени и месте рассмотрения дела </w:t>
      </w:r>
      <w:r>
        <w:rPr>
          <w:rFonts w:ascii="Times New Roman" w:eastAsia="Times New Roman" w:hAnsi="Times New Roman" w:cs="Times New Roman"/>
          <w:sz w:val="27"/>
          <w:szCs w:val="27"/>
        </w:rPr>
        <w:t>/расписка/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судебное заседание не явил</w:t>
      </w:r>
      <w:r>
        <w:rPr>
          <w:rFonts w:ascii="Times New Roman" w:eastAsia="Times New Roman" w:hAnsi="Times New Roman" w:cs="Times New Roman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предоставил ходатайство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 рассмотрении дела в 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отсутствие.</w:t>
      </w:r>
    </w:p>
    <w:p>
      <w:pPr>
        <w:widowControl w:val="0"/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Терещенко А.Н.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надлежаще извещен о времени и месте рассмотрения дела /расписка/ в судебное заседание не явил</w:t>
      </w:r>
      <w:r>
        <w:rPr>
          <w:rFonts w:ascii="Times New Roman" w:eastAsia="Times New Roman" w:hAnsi="Times New Roman" w:cs="Times New Roman"/>
          <w:sz w:val="27"/>
          <w:szCs w:val="27"/>
        </w:rPr>
        <w:t>ась</w:t>
      </w:r>
      <w:r>
        <w:rPr>
          <w:rFonts w:ascii="Times New Roman" w:eastAsia="Times New Roman" w:hAnsi="Times New Roman" w:cs="Times New Roman"/>
          <w:sz w:val="27"/>
          <w:szCs w:val="27"/>
        </w:rPr>
        <w:t>, предоставил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ходатайство о рассмотрении дела в е</w:t>
      </w:r>
      <w:r>
        <w:rPr>
          <w:rFonts w:ascii="Times New Roman" w:eastAsia="Times New Roman" w:hAnsi="Times New Roman" w:cs="Times New Roman"/>
          <w:sz w:val="27"/>
          <w:szCs w:val="27"/>
        </w:rPr>
        <w:t>ё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отсутствие.</w:t>
      </w:r>
    </w:p>
    <w:p>
      <w:pPr>
        <w:widowControl w:val="0"/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7"/>
          <w:szCs w:val="27"/>
        </w:rPr>
        <w:t>Терещенко А.Н.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 потерпевше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имеющимся в деле доказательствам.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Терещенко А.Н.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правонарушения, предусмотренного ст. 6.1.1 Кодекса Российской Федерации об административных правонарушениях, подтверждается: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>502</w:t>
      </w:r>
      <w:r>
        <w:rPr>
          <w:rFonts w:ascii="Times New Roman" w:eastAsia="Times New Roman" w:hAnsi="Times New Roman" w:cs="Times New Roman"/>
          <w:sz w:val="27"/>
          <w:szCs w:val="27"/>
        </w:rPr>
        <w:t>916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25.09.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объяснени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ем </w:t>
      </w:r>
      <w:r>
        <w:rPr>
          <w:rFonts w:ascii="Times New Roman" w:eastAsia="Times New Roman" w:hAnsi="Times New Roman" w:cs="Times New Roman"/>
          <w:sz w:val="27"/>
          <w:szCs w:val="27"/>
        </w:rPr>
        <w:t>Терещенко А.Н.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объяснени</w:t>
      </w:r>
      <w:r>
        <w:rPr>
          <w:rFonts w:ascii="Times New Roman" w:eastAsia="Times New Roman" w:hAnsi="Times New Roman" w:cs="Times New Roman"/>
          <w:sz w:val="27"/>
          <w:szCs w:val="27"/>
        </w:rPr>
        <w:t>ем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потерпевше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Спринчан Ю.А.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 xml:space="preserve"> </w:t>
      </w: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Учитывая совокупность исследованных доказательств, судья считает, что 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Терещенко А.Н.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правонарушения, предусмотренного ст. 6.1.1 Кодекса Российской Федерации об административных правонарушениях, установлена и доказана.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редставленные по данному делу доказательства были оценены в совокупности с другими материалами дела об административном правонарушении в соответствии с требованиями ст. 26.11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Кодекса Российской Федерации об админист</w:t>
      </w:r>
      <w:r>
        <w:rPr>
          <w:rFonts w:ascii="Times New Roman" w:eastAsia="Times New Roman" w:hAnsi="Times New Roman" w:cs="Times New Roman"/>
          <w:sz w:val="27"/>
          <w:szCs w:val="27"/>
        </w:rPr>
        <w:t>ративных правонарушениях, а так</w:t>
      </w:r>
      <w:r>
        <w:rPr>
          <w:rFonts w:ascii="Times New Roman" w:eastAsia="Times New Roman" w:hAnsi="Times New Roman" w:cs="Times New Roman"/>
          <w:sz w:val="27"/>
          <w:szCs w:val="27"/>
        </w:rPr>
        <w:t>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Терещенко А.Н.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судья квалифицирует по ст. 6.1.1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анесение побоев, причинивших физическую боль, но не повлекших последствий, указанных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115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Уголовного кодекса Российской Федерации, если эти действия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>Согласно ст. 6.1.1. Кодекса Российской Федерации об административных правонарушениях,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анесение побоев, причинивших физическую боль, но не повлекших последствий, указанных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115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Уголовного кодекса Российской Федерации, если эти действия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совершенного деяния, данные о личности лица привлекаемого к административной ответственности и приходит к выводу о необходимости назначения наказания в виде административного штрафа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29.10 Кодекса Российской Федерации об административном правонарушении,</w:t>
      </w:r>
    </w:p>
    <w:p>
      <w:pPr>
        <w:spacing w:before="0" w:after="0"/>
        <w:ind w:firstLine="720"/>
        <w:jc w:val="center"/>
        <w:rPr>
          <w:sz w:val="27"/>
          <w:szCs w:val="27"/>
        </w:rPr>
      </w:pP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720"/>
        <w:jc w:val="both"/>
        <w:rPr>
          <w:sz w:val="27"/>
          <w:szCs w:val="27"/>
        </w:rPr>
      </w:pP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Терещенко Алексея Николаевича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административного правонарушения, предусмотренного ст. 6.1.1 Кодекса Российской Федерации об административном правонарушении и назначить наказание в виде административного штрафа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сумме 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000</w:t>
      </w:r>
      <w:r>
        <w:rPr>
          <w:rFonts w:ascii="Times New Roman" w:eastAsia="Times New Roman" w:hAnsi="Times New Roman" w:cs="Times New Roman"/>
          <w:sz w:val="27"/>
          <w:szCs w:val="27"/>
        </w:rPr>
        <w:t>.00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/пять тысяч/ рублей.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 лицу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привлекаемо</w:t>
      </w:r>
      <w:r>
        <w:rPr>
          <w:rFonts w:ascii="Times New Roman" w:eastAsia="Times New Roman" w:hAnsi="Times New Roman" w:cs="Times New Roman"/>
          <w:sz w:val="27"/>
          <w:szCs w:val="27"/>
        </w:rPr>
        <w:t>му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административной ответственности, что на основании ч. 1,3 ст. 32.2 Кодекса Российской Федерации об административных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УФК по ХМАО-Югре (Департамент административного обеспечения ХМАО-Югры л/с 04872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D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08080) ИНН 8601073664/КПП 860101001, ОКТМО 71826000, </w:t>
      </w:r>
      <w:r>
        <w:rPr>
          <w:rFonts w:ascii="Times New Roman" w:eastAsia="Times New Roman" w:hAnsi="Times New Roman" w:cs="Times New Roman"/>
          <w:sz w:val="27"/>
          <w:szCs w:val="27"/>
        </w:rPr>
        <w:t>ОГРН 1238600002190,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№ счета получателя: 03100643000000018700, кор. сч. 40102810245370000007,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ОКЦ№8 УГУ Банка России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//УФК по ХМАО-Югре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БИК 007162163, КБК 72011601063010101140, УИН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041236540015501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3082606116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наименование платежа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№ 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308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150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Копию квитанции об оплате административного штрафа необходимо представить мировому судье по адресу: Сургутский район, г.п. Лянтор, ул.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Салавата Юлаева, стр. 13.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неуплате административного штрафа в срок сумма штрафа на основании </w:t>
      </w:r>
      <w:hyperlink r:id="rId6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7"/>
          <w:szCs w:val="27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И.П. Кравцова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1rplc-10">
    <w:name w:val="cat-UserDefined grp-31 rplc-10"/>
    <w:basedOn w:val="DefaultParagraphFont"/>
  </w:style>
  <w:style w:type="character" w:customStyle="1" w:styleId="cat-UserDefinedgrp-32rplc-22">
    <w:name w:val="cat-UserDefined grp-32 rplc-22"/>
    <w:basedOn w:val="DefaultParagraphFont"/>
  </w:style>
  <w:style w:type="character" w:customStyle="1" w:styleId="cat-UserDefinedgrp-33rplc-24">
    <w:name w:val="cat-UserDefined grp-33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0008000.115" TargetMode="External" /><Relationship Id="rId5" Type="http://schemas.openxmlformats.org/officeDocument/2006/relationships/hyperlink" Target="garantF1://10008000.116" TargetMode="External" /><Relationship Id="rId6" Type="http://schemas.openxmlformats.org/officeDocument/2006/relationships/hyperlink" Target="http://msud.garant.ru/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